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A6" w:rsidRPr="000A3F51" w:rsidRDefault="009B04A6" w:rsidP="009B04A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3F51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Методические рекомендации по оформлению реферата</w:t>
      </w:r>
    </w:p>
    <w:p w:rsidR="009B04A6" w:rsidRPr="000A3F51" w:rsidRDefault="009B04A6" w:rsidP="009B04A6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3F51">
        <w:rPr>
          <w:rFonts w:ascii="Times New Roman" w:eastAsia="Times New Roman" w:hAnsi="Times New Roman"/>
          <w:b/>
          <w:sz w:val="28"/>
          <w:szCs w:val="28"/>
          <w:lang w:eastAsia="ru-RU"/>
        </w:rPr>
        <w:t>(ГОСТ 2003)</w:t>
      </w:r>
    </w:p>
    <w:p w:rsidR="009B04A6" w:rsidRPr="00782552" w:rsidRDefault="009B04A6" w:rsidP="009B04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9B04A6" w:rsidRPr="000A3F51" w:rsidRDefault="009B04A6" w:rsidP="009B04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F51">
        <w:rPr>
          <w:rFonts w:ascii="Times New Roman" w:eastAsia="Times New Roman" w:hAnsi="Times New Roman"/>
          <w:sz w:val="28"/>
          <w:szCs w:val="28"/>
          <w:lang w:eastAsia="ru-RU"/>
        </w:rPr>
        <w:t>Важной формой углубленного изучения конкретных проблем дисциплины «</w:t>
      </w:r>
      <w:r w:rsidR="00F13500">
        <w:rPr>
          <w:rFonts w:ascii="Times New Roman" w:eastAsia="Times New Roman" w:hAnsi="Times New Roman"/>
          <w:sz w:val="28"/>
          <w:szCs w:val="28"/>
          <w:lang w:eastAsia="ru-RU"/>
        </w:rPr>
        <w:t>Социология</w:t>
      </w:r>
      <w:r w:rsidRPr="000A3F51">
        <w:rPr>
          <w:rFonts w:ascii="Times New Roman" w:eastAsia="Times New Roman" w:hAnsi="Times New Roman"/>
          <w:sz w:val="28"/>
          <w:szCs w:val="28"/>
          <w:lang w:eastAsia="ru-RU"/>
        </w:rPr>
        <w:t>» является написание реферата. Эта работа  предполагает анализ и систематизацию  различных научных текстов по дисциплине. Студенты должны самостоятельно осмыслить избранную проблему и изложить свои мысли в письменной форме.</w:t>
      </w:r>
    </w:p>
    <w:p w:rsidR="009B04A6" w:rsidRPr="000A3F51" w:rsidRDefault="009B04A6" w:rsidP="009B04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F51">
        <w:rPr>
          <w:rFonts w:ascii="Times New Roman" w:eastAsia="Times New Roman" w:hAnsi="Times New Roman"/>
          <w:sz w:val="28"/>
          <w:szCs w:val="28"/>
          <w:lang w:eastAsia="ru-RU"/>
        </w:rPr>
        <w:t>Объём реферата составляет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A3F5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0A3F51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листов формата</w:t>
      </w:r>
      <w:proofErr w:type="gramStart"/>
      <w:r w:rsidRPr="000A3F51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0A3F51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полуторный междустрочный интервал, поля стандартные</w:t>
      </w:r>
      <w:r w:rsidRPr="000A3F51">
        <w:rPr>
          <w:rFonts w:ascii="Times New Roman" w:eastAsia="Times New Roman" w:hAnsi="Times New Roman"/>
          <w:sz w:val="28"/>
          <w:szCs w:val="28"/>
          <w:lang w:eastAsia="ru-RU"/>
        </w:rPr>
        <w:t>. Первый лист является титульным, второй лист отводится для плана и последний лист предназначен для списка литературы. Листы нумеруются. Нумерация начинается с титульного листа, номер которого не ставится. Все используемые в работе термины необходимо объяснить. При цитировании делается ссылка на источник информации.</w:t>
      </w:r>
    </w:p>
    <w:p w:rsidR="009B04A6" w:rsidRPr="004308C2" w:rsidRDefault="009B04A6" w:rsidP="009B04A6">
      <w:pPr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реферата</w:t>
      </w:r>
    </w:p>
    <w:p w:rsidR="009B04A6" w:rsidRPr="000A3F51" w:rsidRDefault="009B04A6" w:rsidP="009B04A6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F51">
        <w:rPr>
          <w:rFonts w:ascii="Times New Roman" w:eastAsia="Times New Roman" w:hAnsi="Times New Roman"/>
          <w:sz w:val="28"/>
          <w:szCs w:val="28"/>
          <w:lang w:eastAsia="ru-RU"/>
        </w:rPr>
        <w:t>1. План.</w:t>
      </w:r>
    </w:p>
    <w:p w:rsidR="009B04A6" w:rsidRPr="000A3F51" w:rsidRDefault="009B04A6" w:rsidP="009B04A6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F51">
        <w:rPr>
          <w:rFonts w:ascii="Times New Roman" w:eastAsia="Times New Roman" w:hAnsi="Times New Roman"/>
          <w:sz w:val="28"/>
          <w:szCs w:val="28"/>
          <w:lang w:eastAsia="ru-RU"/>
        </w:rPr>
        <w:t>2. Введение.</w:t>
      </w:r>
    </w:p>
    <w:p w:rsidR="009B04A6" w:rsidRPr="000A3F51" w:rsidRDefault="009B04A6" w:rsidP="009B04A6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F51">
        <w:rPr>
          <w:rFonts w:ascii="Times New Roman" w:eastAsia="Times New Roman" w:hAnsi="Times New Roman"/>
          <w:sz w:val="28"/>
          <w:szCs w:val="28"/>
          <w:lang w:eastAsia="ru-RU"/>
        </w:rPr>
        <w:t>3. Основная часть.</w:t>
      </w:r>
    </w:p>
    <w:p w:rsidR="009B04A6" w:rsidRPr="000A3F51" w:rsidRDefault="009B04A6" w:rsidP="009B04A6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F51">
        <w:rPr>
          <w:rFonts w:ascii="Times New Roman" w:eastAsia="Times New Roman" w:hAnsi="Times New Roman"/>
          <w:sz w:val="28"/>
          <w:szCs w:val="28"/>
          <w:lang w:eastAsia="ru-RU"/>
        </w:rPr>
        <w:t>4. Заключение.</w:t>
      </w:r>
    </w:p>
    <w:p w:rsidR="009B04A6" w:rsidRPr="000A3F51" w:rsidRDefault="009B04A6" w:rsidP="009B04A6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F51">
        <w:rPr>
          <w:rFonts w:ascii="Times New Roman" w:eastAsia="Times New Roman" w:hAnsi="Times New Roman"/>
          <w:sz w:val="28"/>
          <w:szCs w:val="28"/>
          <w:lang w:eastAsia="ru-RU"/>
        </w:rPr>
        <w:t>5. Список литературы.</w:t>
      </w:r>
    </w:p>
    <w:p w:rsidR="009B04A6" w:rsidRPr="000A3F51" w:rsidRDefault="009B04A6" w:rsidP="009B04A6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F51">
        <w:rPr>
          <w:rFonts w:ascii="Times New Roman" w:eastAsia="Times New Roman" w:hAnsi="Times New Roman"/>
          <w:sz w:val="28"/>
          <w:szCs w:val="28"/>
          <w:lang w:eastAsia="ru-RU"/>
        </w:rPr>
        <w:t xml:space="preserve">Во введении кратко обосновывается выбор темы, выявляется её актуальность, производится аналитический обзор мнений исследователей, ставятся проблемы работы, характеризуются источники, используемые при подготовке реферата. Объём введения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A3F5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A3F51">
        <w:rPr>
          <w:rFonts w:ascii="Times New Roman" w:eastAsia="Times New Roman" w:hAnsi="Times New Roman"/>
          <w:sz w:val="28"/>
          <w:szCs w:val="28"/>
          <w:lang w:eastAsia="ru-RU"/>
        </w:rPr>
        <w:t xml:space="preserve"> л.</w:t>
      </w:r>
    </w:p>
    <w:p w:rsidR="009B04A6" w:rsidRPr="000A3F51" w:rsidRDefault="009B04A6" w:rsidP="009B04A6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F51">
        <w:rPr>
          <w:rFonts w:ascii="Times New Roman" w:eastAsia="Times New Roman" w:hAnsi="Times New Roman"/>
          <w:sz w:val="28"/>
          <w:szCs w:val="28"/>
          <w:lang w:eastAsia="ru-RU"/>
        </w:rPr>
        <w:t xml:space="preserve">В основной части подробно рассматриваются тематика и проблематика работы. Объём основной части – 14 – </w:t>
      </w:r>
      <w:smartTag w:uri="urn:schemas-microsoft-com:office:smarttags" w:element="metricconverter">
        <w:smartTagPr>
          <w:attr w:name="ProductID" w:val="15 л"/>
        </w:smartTagPr>
        <w:r w:rsidRPr="000A3F51">
          <w:rPr>
            <w:rFonts w:ascii="Times New Roman" w:eastAsia="Times New Roman" w:hAnsi="Times New Roman"/>
            <w:sz w:val="28"/>
            <w:szCs w:val="28"/>
            <w:lang w:eastAsia="ru-RU"/>
          </w:rPr>
          <w:t>15 л</w:t>
        </w:r>
      </w:smartTag>
      <w:r w:rsidRPr="000A3F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04A6" w:rsidRPr="000A3F51" w:rsidRDefault="009B04A6" w:rsidP="009B04A6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F51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подводит итог работы, обобщает выводы автора по проблемам, сформулированным во введении. Объём заключения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A3F5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A3F51">
        <w:rPr>
          <w:rFonts w:ascii="Times New Roman" w:eastAsia="Times New Roman" w:hAnsi="Times New Roman"/>
          <w:sz w:val="28"/>
          <w:szCs w:val="28"/>
          <w:lang w:eastAsia="ru-RU"/>
        </w:rPr>
        <w:t xml:space="preserve"> л.  </w:t>
      </w:r>
    </w:p>
    <w:p w:rsidR="009B04A6" w:rsidRPr="000A3F51" w:rsidRDefault="009B04A6" w:rsidP="009B04A6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F51">
        <w:rPr>
          <w:rFonts w:ascii="Times New Roman" w:eastAsia="Times New Roman" w:hAnsi="Times New Roman"/>
          <w:sz w:val="28"/>
          <w:szCs w:val="28"/>
          <w:lang w:eastAsia="ru-RU"/>
        </w:rPr>
        <w:t>Список литературы оформляется в соответствии с общими требовани</w:t>
      </w:r>
      <w:r w:rsidRPr="00263462">
        <w:rPr>
          <w:rFonts w:ascii="Times New Roman" w:eastAsia="Times New Roman" w:hAnsi="Times New Roman"/>
          <w:sz w:val="28"/>
          <w:szCs w:val="28"/>
          <w:lang w:eastAsia="ru-RU"/>
        </w:rPr>
        <w:t>ями оформления</w:t>
      </w:r>
      <w:r w:rsidR="00F13500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библиографии</w:t>
      </w:r>
      <w:r w:rsidRPr="002634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04A6" w:rsidRDefault="009B04A6" w:rsidP="009B04A6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A3F51">
        <w:rPr>
          <w:rFonts w:ascii="Times New Roman" w:eastAsia="Times New Roman" w:hAnsi="Times New Roman"/>
          <w:sz w:val="28"/>
          <w:szCs w:val="28"/>
          <w:lang w:eastAsia="ru-RU"/>
        </w:rPr>
        <w:t>еферат защи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щается путём публичного выступления с демонстрацией презентации по </w:t>
      </w:r>
      <w:r w:rsidRPr="000A3F51">
        <w:rPr>
          <w:rFonts w:ascii="Times New Roman" w:eastAsia="Times New Roman" w:hAnsi="Times New Roman"/>
          <w:sz w:val="28"/>
          <w:szCs w:val="28"/>
          <w:lang w:eastAsia="ru-RU"/>
        </w:rPr>
        <w:t>выбранной теме. Оценка за реферат является составляющей частью общей оценки по дисциплине «</w:t>
      </w:r>
      <w:r w:rsidR="00F13500">
        <w:rPr>
          <w:rFonts w:ascii="Times New Roman" w:eastAsia="Times New Roman" w:hAnsi="Times New Roman"/>
          <w:sz w:val="28"/>
          <w:szCs w:val="28"/>
          <w:lang w:eastAsia="ru-RU"/>
        </w:rPr>
        <w:t>Социология</w:t>
      </w:r>
      <w:r w:rsidRPr="000A3F51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9B04A6" w:rsidRDefault="009B04A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9B04A6" w:rsidRPr="00A66E23" w:rsidRDefault="009B04A6" w:rsidP="009B04A6">
      <w:pPr>
        <w:widowControl w:val="0"/>
        <w:spacing w:after="0" w:line="240" w:lineRule="auto"/>
        <w:ind w:firstLine="357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B04A6" w:rsidRPr="000A3F51" w:rsidRDefault="009B04A6" w:rsidP="009B04A6">
      <w:pPr>
        <w:widowControl w:val="0"/>
        <w:spacing w:after="1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3F51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Правила оформления списка литературы</w:t>
      </w:r>
    </w:p>
    <w:p w:rsidR="009B04A6" w:rsidRPr="000A3F51" w:rsidRDefault="009B04A6" w:rsidP="009B04A6">
      <w:pPr>
        <w:spacing w:after="0"/>
        <w:ind w:firstLine="360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9B04A6" w:rsidRPr="000A3F51" w:rsidRDefault="009B04A6" w:rsidP="009B04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0A3F5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Используемая литература указывается в алфавитном порядке. Библиографическая ссылка может начинаться как с названия книги (если книга создана коллективом авторов, то выделяется редактор или составитель данного издания), так и с фамилии автора монографии, статьи в периодической печати.</w:t>
      </w:r>
    </w:p>
    <w:p w:rsidR="009B04A6" w:rsidRPr="000A3F51" w:rsidRDefault="009B04A6" w:rsidP="009B04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F5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оформления ссылки </w:t>
      </w:r>
      <w:proofErr w:type="gramStart"/>
      <w:r w:rsidRPr="000A3F51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B04A6" w:rsidRPr="000A3F51" w:rsidRDefault="009B04A6" w:rsidP="009B04A6">
      <w:pPr>
        <w:widowControl w:val="0"/>
        <w:spacing w:after="0"/>
        <w:ind w:firstLine="360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9B04A6" w:rsidRPr="00782552" w:rsidRDefault="009B04A6" w:rsidP="009B04A6">
      <w:pPr>
        <w:widowControl w:val="0"/>
        <w:spacing w:after="0"/>
        <w:ind w:firstLine="567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782552">
        <w:rPr>
          <w:rFonts w:ascii="Arial" w:eastAsia="Times New Roman" w:hAnsi="Arial" w:cs="Arial"/>
          <w:sz w:val="28"/>
          <w:szCs w:val="28"/>
          <w:u w:val="single"/>
          <w:lang w:eastAsia="ru-RU"/>
        </w:rPr>
        <w:t>- монографию:</w:t>
      </w:r>
    </w:p>
    <w:p w:rsidR="009B04A6" w:rsidRPr="000A3F51" w:rsidRDefault="009B04A6" w:rsidP="009B04A6">
      <w:pPr>
        <w:widowControl w:val="0"/>
        <w:spacing w:after="0"/>
        <w:ind w:firstLine="36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1100"/>
        <w:gridCol w:w="1319"/>
        <w:gridCol w:w="1468"/>
        <w:gridCol w:w="1468"/>
        <w:gridCol w:w="1468"/>
        <w:gridCol w:w="1651"/>
      </w:tblGrid>
      <w:tr w:rsidR="009B04A6" w:rsidRPr="000A3F51" w:rsidTr="007C2019">
        <w:trPr>
          <w:trHeight w:val="36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A6" w:rsidRPr="000A3F51" w:rsidRDefault="009B04A6" w:rsidP="007C201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№ </w:t>
            </w:r>
          </w:p>
          <w:p w:rsidR="009B04A6" w:rsidRPr="000A3F51" w:rsidRDefault="009B04A6" w:rsidP="007C201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/</w:t>
            </w:r>
            <w:proofErr w:type="spellStart"/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A6" w:rsidRPr="000A3F51" w:rsidRDefault="009B04A6" w:rsidP="007C201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Автор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A6" w:rsidRPr="000A3F51" w:rsidRDefault="009B04A6" w:rsidP="007C201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Название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A6" w:rsidRPr="000A3F51" w:rsidRDefault="009B04A6" w:rsidP="007C201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Место</w:t>
            </w:r>
          </w:p>
          <w:p w:rsidR="009B04A6" w:rsidRPr="000A3F51" w:rsidRDefault="009B04A6" w:rsidP="007C201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издания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A6" w:rsidRPr="000A3F51" w:rsidRDefault="009B04A6" w:rsidP="007C201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Изд-во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A6" w:rsidRPr="000A3F51" w:rsidRDefault="009B04A6" w:rsidP="007C201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Год</w:t>
            </w:r>
          </w:p>
          <w:p w:rsidR="009B04A6" w:rsidRPr="000A3F51" w:rsidRDefault="009B04A6" w:rsidP="007C201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издания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A6" w:rsidRPr="000A3F51" w:rsidRDefault="009B04A6" w:rsidP="007C201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Использ</w:t>
            </w:r>
            <w:proofErr w:type="spellEnd"/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  <w:p w:rsidR="009B04A6" w:rsidRPr="000A3F51" w:rsidRDefault="009B04A6" w:rsidP="007C201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страницы</w:t>
            </w:r>
          </w:p>
        </w:tc>
      </w:tr>
    </w:tbl>
    <w:p w:rsidR="009B04A6" w:rsidRPr="000A3F51" w:rsidRDefault="009B04A6" w:rsidP="009B04A6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4A6" w:rsidRPr="000A3F51" w:rsidRDefault="009B04A6" w:rsidP="009B04A6">
      <w:pPr>
        <w:widowControl w:val="0"/>
        <w:tabs>
          <w:tab w:val="num" w:pos="426"/>
        </w:tabs>
        <w:overflowPunct w:val="0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F51">
        <w:rPr>
          <w:rFonts w:ascii="Times New Roman" w:eastAsia="Times New Roman" w:hAnsi="Times New Roman"/>
          <w:sz w:val="28"/>
          <w:szCs w:val="28"/>
          <w:lang w:eastAsia="ru-RU"/>
        </w:rPr>
        <w:t>1. Александров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A3F51">
        <w:rPr>
          <w:rFonts w:ascii="Times New Roman" w:eastAsia="Times New Roman" w:hAnsi="Times New Roman"/>
          <w:sz w:val="28"/>
          <w:szCs w:val="28"/>
          <w:lang w:eastAsia="ru-RU"/>
        </w:rPr>
        <w:t xml:space="preserve"> Д.Н. Основы ораторского мастерства или в погоне за Цице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роном</w:t>
      </w:r>
      <w:r w:rsidRPr="000A3F51">
        <w:rPr>
          <w:rFonts w:ascii="Times New Roman" w:eastAsia="Times New Roman" w:hAnsi="Times New Roman"/>
          <w:sz w:val="28"/>
          <w:szCs w:val="28"/>
          <w:lang w:eastAsia="ru-RU"/>
        </w:rPr>
        <w:t>. –  М.: Флинта: Наука, 2003. – С. 16 – 32;</w:t>
      </w:r>
    </w:p>
    <w:p w:rsidR="009B04A6" w:rsidRPr="000A3F51" w:rsidRDefault="009B04A6" w:rsidP="009B04A6">
      <w:pPr>
        <w:widowControl w:val="0"/>
        <w:tabs>
          <w:tab w:val="num" w:pos="426"/>
        </w:tabs>
        <w:overflowPunct w:val="0"/>
        <w:spacing w:after="0"/>
        <w:ind w:left="57" w:right="57"/>
        <w:jc w:val="both"/>
        <w:textAlignment w:val="baseline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9B04A6" w:rsidRPr="00782552" w:rsidRDefault="009B04A6" w:rsidP="009B04A6">
      <w:pPr>
        <w:widowControl w:val="0"/>
        <w:spacing w:after="0"/>
        <w:ind w:firstLine="567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782552">
        <w:rPr>
          <w:rFonts w:ascii="Arial" w:eastAsia="Times New Roman" w:hAnsi="Arial" w:cs="Arial"/>
          <w:sz w:val="28"/>
          <w:szCs w:val="28"/>
          <w:u w:val="single"/>
          <w:lang w:eastAsia="ru-RU"/>
        </w:rPr>
        <w:t>- учебник или учебное пособие:</w:t>
      </w:r>
    </w:p>
    <w:p w:rsidR="009B04A6" w:rsidRPr="000A3F51" w:rsidRDefault="009B04A6" w:rsidP="009B04A6">
      <w:pPr>
        <w:widowControl w:val="0"/>
        <w:spacing w:after="0"/>
        <w:ind w:firstLine="360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1338"/>
        <w:gridCol w:w="998"/>
        <w:gridCol w:w="1304"/>
        <w:gridCol w:w="1176"/>
        <w:gridCol w:w="1379"/>
        <w:gridCol w:w="1169"/>
        <w:gridCol w:w="1430"/>
      </w:tblGrid>
      <w:tr w:rsidR="009B04A6" w:rsidRPr="000A3F51" w:rsidTr="007C2019">
        <w:trPr>
          <w:trHeight w:val="77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A6" w:rsidRPr="000A3F51" w:rsidRDefault="009B04A6" w:rsidP="007C201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№</w:t>
            </w:r>
          </w:p>
          <w:p w:rsidR="009B04A6" w:rsidRPr="000A3F51" w:rsidRDefault="009B04A6" w:rsidP="007C201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/</w:t>
            </w:r>
            <w:proofErr w:type="spellStart"/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A6" w:rsidRPr="000A3F51" w:rsidRDefault="009B04A6" w:rsidP="007C2019">
            <w:pPr>
              <w:widowControl w:val="0"/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Название</w:t>
            </w:r>
          </w:p>
          <w:p w:rsidR="009B04A6" w:rsidRPr="000A3F51" w:rsidRDefault="009B04A6" w:rsidP="007C201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A6" w:rsidRPr="000A3F51" w:rsidRDefault="009B04A6" w:rsidP="007C2019">
            <w:pPr>
              <w:widowControl w:val="0"/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/ Под   ред.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A6" w:rsidRPr="000A3F51" w:rsidRDefault="009B04A6" w:rsidP="007C2019">
            <w:pPr>
              <w:widowControl w:val="0"/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Фам-я</w:t>
            </w:r>
            <w:proofErr w:type="spellEnd"/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 инициал.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A6" w:rsidRPr="000A3F51" w:rsidRDefault="009B04A6" w:rsidP="007C2019">
            <w:pPr>
              <w:widowControl w:val="0"/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Место</w:t>
            </w:r>
          </w:p>
          <w:p w:rsidR="009B04A6" w:rsidRPr="000A3F51" w:rsidRDefault="009B04A6" w:rsidP="007C2019">
            <w:pPr>
              <w:widowControl w:val="0"/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издани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A6" w:rsidRPr="000A3F51" w:rsidRDefault="009B04A6" w:rsidP="007C2019">
            <w:pPr>
              <w:widowControl w:val="0"/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Изд-во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A6" w:rsidRPr="000A3F51" w:rsidRDefault="009B04A6" w:rsidP="007C2019">
            <w:pPr>
              <w:widowControl w:val="0"/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Год </w:t>
            </w:r>
          </w:p>
          <w:p w:rsidR="009B04A6" w:rsidRPr="000A3F51" w:rsidRDefault="009B04A6" w:rsidP="007C2019">
            <w:pPr>
              <w:widowControl w:val="0"/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издания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A6" w:rsidRPr="000A3F51" w:rsidRDefault="009B04A6" w:rsidP="007C2019">
            <w:pPr>
              <w:widowControl w:val="0"/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Использ</w:t>
            </w:r>
            <w:proofErr w:type="spellEnd"/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  <w:p w:rsidR="009B04A6" w:rsidRPr="000A3F51" w:rsidRDefault="009B04A6" w:rsidP="007C2019">
            <w:pPr>
              <w:widowControl w:val="0"/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страницы</w:t>
            </w:r>
          </w:p>
        </w:tc>
      </w:tr>
    </w:tbl>
    <w:p w:rsidR="009B04A6" w:rsidRPr="000A3F51" w:rsidRDefault="009B04A6" w:rsidP="009B04A6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4A6" w:rsidRPr="000A3F51" w:rsidRDefault="009B04A6" w:rsidP="009B04A6">
      <w:pPr>
        <w:widowControl w:val="0"/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F51">
        <w:rPr>
          <w:rFonts w:ascii="Times New Roman" w:eastAsia="Times New Roman" w:hAnsi="Times New Roman"/>
          <w:sz w:val="28"/>
          <w:szCs w:val="28"/>
          <w:lang w:eastAsia="ru-RU"/>
        </w:rPr>
        <w:t xml:space="preserve">1. Введенская, Л.А. Русский язык. Культура речи. Деловое общение: учебник / Л.А. Введенская, Л.Г. Павлова, Е.Ю. </w:t>
      </w:r>
      <w:proofErr w:type="spellStart"/>
      <w:r w:rsidRPr="000A3F51">
        <w:rPr>
          <w:rFonts w:ascii="Times New Roman" w:eastAsia="Times New Roman" w:hAnsi="Times New Roman"/>
          <w:sz w:val="28"/>
          <w:szCs w:val="28"/>
          <w:lang w:eastAsia="ru-RU"/>
        </w:rPr>
        <w:t>Кашаева</w:t>
      </w:r>
      <w:proofErr w:type="spellEnd"/>
      <w:r w:rsidRPr="000A3F51">
        <w:rPr>
          <w:rFonts w:ascii="Times New Roman" w:eastAsia="Times New Roman" w:hAnsi="Times New Roman"/>
          <w:sz w:val="28"/>
          <w:szCs w:val="28"/>
          <w:lang w:eastAsia="ru-RU"/>
        </w:rPr>
        <w:t>. – М.: КНОРУС, 2014. – С. 340 – 370;</w:t>
      </w:r>
    </w:p>
    <w:p w:rsidR="009B04A6" w:rsidRPr="000A3F51" w:rsidRDefault="009B04A6" w:rsidP="009B04A6">
      <w:pPr>
        <w:widowControl w:val="0"/>
        <w:spacing w:after="0"/>
        <w:ind w:firstLine="36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04A6" w:rsidRPr="00782552" w:rsidRDefault="009B04A6" w:rsidP="009B04A6">
      <w:pPr>
        <w:widowControl w:val="0"/>
        <w:spacing w:after="0"/>
        <w:ind w:firstLine="567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782552">
        <w:rPr>
          <w:rFonts w:ascii="Arial" w:eastAsia="Times New Roman" w:hAnsi="Arial" w:cs="Arial"/>
          <w:sz w:val="28"/>
          <w:szCs w:val="28"/>
          <w:u w:val="single"/>
          <w:lang w:eastAsia="ru-RU"/>
        </w:rPr>
        <w:t>- статью из сборника:</w:t>
      </w:r>
    </w:p>
    <w:p w:rsidR="009B04A6" w:rsidRPr="000A3F51" w:rsidRDefault="009B04A6" w:rsidP="009B04A6">
      <w:pPr>
        <w:widowControl w:val="0"/>
        <w:spacing w:after="0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1196"/>
        <w:gridCol w:w="1294"/>
        <w:gridCol w:w="1444"/>
        <w:gridCol w:w="1149"/>
        <w:gridCol w:w="1167"/>
        <w:gridCol w:w="1159"/>
        <w:gridCol w:w="1391"/>
      </w:tblGrid>
      <w:tr w:rsidR="009B04A6" w:rsidRPr="000A3F51" w:rsidTr="007C2019">
        <w:trPr>
          <w:trHeight w:val="81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A6" w:rsidRPr="000A3F51" w:rsidRDefault="009B04A6" w:rsidP="007C201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№</w:t>
            </w:r>
          </w:p>
          <w:p w:rsidR="009B04A6" w:rsidRPr="000A3F51" w:rsidRDefault="009B04A6" w:rsidP="007C201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/</w:t>
            </w:r>
            <w:proofErr w:type="spellStart"/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A6" w:rsidRPr="000A3F51" w:rsidRDefault="009B04A6" w:rsidP="007C201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Автор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A6" w:rsidRPr="000A3F51" w:rsidRDefault="009B04A6" w:rsidP="007C201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Название</w:t>
            </w:r>
          </w:p>
          <w:p w:rsidR="009B04A6" w:rsidRPr="000A3F51" w:rsidRDefault="009B04A6" w:rsidP="007C2019">
            <w:pPr>
              <w:widowControl w:val="0"/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статьи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A6" w:rsidRPr="000A3F51" w:rsidRDefault="009B04A6" w:rsidP="007C201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//Название книги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A6" w:rsidRPr="000A3F51" w:rsidRDefault="009B04A6" w:rsidP="007C201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Место</w:t>
            </w:r>
          </w:p>
          <w:p w:rsidR="009B04A6" w:rsidRPr="000A3F51" w:rsidRDefault="009B04A6" w:rsidP="007C201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издания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A6" w:rsidRPr="000A3F51" w:rsidRDefault="009B04A6" w:rsidP="007C201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Изд-во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A6" w:rsidRPr="000A3F51" w:rsidRDefault="009B04A6" w:rsidP="007C2019">
            <w:pPr>
              <w:widowControl w:val="0"/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Год</w:t>
            </w:r>
          </w:p>
          <w:p w:rsidR="009B04A6" w:rsidRPr="000A3F51" w:rsidRDefault="009B04A6" w:rsidP="007C201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издания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A6" w:rsidRPr="000A3F51" w:rsidRDefault="009B04A6" w:rsidP="007C201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Использ</w:t>
            </w:r>
            <w:proofErr w:type="spellEnd"/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  <w:p w:rsidR="009B04A6" w:rsidRPr="000A3F51" w:rsidRDefault="009B04A6" w:rsidP="007C201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страницы</w:t>
            </w:r>
          </w:p>
        </w:tc>
      </w:tr>
    </w:tbl>
    <w:p w:rsidR="009B04A6" w:rsidRPr="000A3F51" w:rsidRDefault="009B04A6" w:rsidP="009B04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04A6" w:rsidRPr="000A3F51" w:rsidRDefault="009B04A6" w:rsidP="009B04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F51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0A3F51">
        <w:rPr>
          <w:rFonts w:ascii="Times New Roman" w:eastAsia="Times New Roman" w:hAnsi="Times New Roman"/>
          <w:sz w:val="28"/>
          <w:szCs w:val="28"/>
          <w:lang w:eastAsia="ru-RU"/>
        </w:rPr>
        <w:t>Костомаров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A3F51">
        <w:rPr>
          <w:rFonts w:ascii="Times New Roman" w:eastAsia="Times New Roman" w:hAnsi="Times New Roman"/>
          <w:sz w:val="28"/>
          <w:szCs w:val="28"/>
          <w:lang w:eastAsia="ru-RU"/>
        </w:rPr>
        <w:t xml:space="preserve"> В.Г. О разграничении терминов «устный» и «разговорный», «письменный» и «книжный» // Проблемы современной филологии.</w:t>
      </w:r>
      <w:proofErr w:type="gramEnd"/>
      <w:r w:rsidRPr="000A3F51">
        <w:rPr>
          <w:rFonts w:ascii="Times New Roman" w:eastAsia="Times New Roman" w:hAnsi="Times New Roman"/>
          <w:sz w:val="28"/>
          <w:szCs w:val="28"/>
          <w:lang w:eastAsia="ru-RU"/>
        </w:rPr>
        <w:t xml:space="preserve"> – М.:  Проспект, 1995. – С. 43 – 54;</w:t>
      </w:r>
    </w:p>
    <w:p w:rsidR="009B04A6" w:rsidRPr="000A3F51" w:rsidRDefault="009B04A6" w:rsidP="009B04A6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4A6" w:rsidRPr="00782552" w:rsidRDefault="009B04A6" w:rsidP="009B04A6">
      <w:pPr>
        <w:widowControl w:val="0"/>
        <w:spacing w:after="0"/>
        <w:ind w:firstLine="567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782552">
        <w:rPr>
          <w:rFonts w:ascii="Arial" w:eastAsia="Times New Roman" w:hAnsi="Arial" w:cs="Arial"/>
          <w:sz w:val="28"/>
          <w:szCs w:val="28"/>
          <w:u w:val="single"/>
          <w:lang w:eastAsia="ru-RU"/>
        </w:rPr>
        <w:t>- журнальную или газетную статью:</w:t>
      </w:r>
    </w:p>
    <w:p w:rsidR="009B04A6" w:rsidRPr="000A3F51" w:rsidRDefault="009B04A6" w:rsidP="009B04A6">
      <w:pPr>
        <w:widowControl w:val="0"/>
        <w:spacing w:after="0"/>
        <w:ind w:firstLine="360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  <w:r w:rsidRPr="000A3F51">
        <w:rPr>
          <w:rFonts w:ascii="Times New Roman" w:eastAsia="Times New Roman" w:hAnsi="Times New Roman"/>
          <w:sz w:val="8"/>
          <w:szCs w:val="8"/>
          <w:lang w:eastAsia="ru-RU"/>
        </w:rPr>
        <w:t xml:space="preserve"> 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"/>
        <w:gridCol w:w="1096"/>
        <w:gridCol w:w="1364"/>
        <w:gridCol w:w="1476"/>
        <w:gridCol w:w="1274"/>
        <w:gridCol w:w="1824"/>
        <w:gridCol w:w="1452"/>
      </w:tblGrid>
      <w:tr w:rsidR="009B04A6" w:rsidRPr="000A3F51" w:rsidTr="007C2019">
        <w:trPr>
          <w:trHeight w:val="36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A6" w:rsidRPr="000A3F51" w:rsidRDefault="009B04A6" w:rsidP="007C201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№</w:t>
            </w:r>
          </w:p>
          <w:p w:rsidR="009B04A6" w:rsidRPr="000A3F51" w:rsidRDefault="009B04A6" w:rsidP="007C201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/</w:t>
            </w:r>
            <w:proofErr w:type="spellStart"/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A6" w:rsidRPr="000A3F51" w:rsidRDefault="009B04A6" w:rsidP="007C201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Автор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A6" w:rsidRPr="000A3F51" w:rsidRDefault="009B04A6" w:rsidP="007C201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Название</w:t>
            </w:r>
          </w:p>
          <w:p w:rsidR="009B04A6" w:rsidRPr="000A3F51" w:rsidRDefault="009B04A6" w:rsidP="007C201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статьи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A6" w:rsidRPr="000A3F51" w:rsidRDefault="009B04A6" w:rsidP="007C201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//Название журнала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A6" w:rsidRPr="000A3F51" w:rsidRDefault="009B04A6" w:rsidP="007C201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Год</w:t>
            </w:r>
          </w:p>
          <w:p w:rsidR="009B04A6" w:rsidRPr="000A3F51" w:rsidRDefault="009B04A6" w:rsidP="007C201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издания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B04A6" w:rsidRPr="000A3F51" w:rsidRDefault="009B04A6" w:rsidP="007C2019">
            <w:pPr>
              <w:widowControl w:val="0"/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Номер или число и месяц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A6" w:rsidRPr="000A3F51" w:rsidRDefault="009B04A6" w:rsidP="007C201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Использ</w:t>
            </w:r>
            <w:proofErr w:type="spellEnd"/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  <w:p w:rsidR="009B04A6" w:rsidRPr="000A3F51" w:rsidRDefault="009B04A6" w:rsidP="007C2019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A3F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страницы</w:t>
            </w:r>
          </w:p>
        </w:tc>
      </w:tr>
    </w:tbl>
    <w:p w:rsidR="009B04A6" w:rsidRPr="000A3F51" w:rsidRDefault="009B04A6" w:rsidP="009B04A6">
      <w:pPr>
        <w:widowControl w:val="0"/>
        <w:spacing w:after="0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B04A6" w:rsidRPr="000A3F51" w:rsidRDefault="009B04A6" w:rsidP="009B04A6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F51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0A3F51">
        <w:rPr>
          <w:rFonts w:ascii="Times New Roman" w:eastAsia="Times New Roman" w:hAnsi="Times New Roman"/>
          <w:sz w:val="28"/>
          <w:szCs w:val="28"/>
          <w:lang w:eastAsia="ru-RU"/>
        </w:rPr>
        <w:t>Королькова</w:t>
      </w:r>
      <w:proofErr w:type="spellEnd"/>
      <w:r w:rsidRPr="000A3F51">
        <w:rPr>
          <w:rFonts w:ascii="Times New Roman" w:eastAsia="Times New Roman" w:hAnsi="Times New Roman"/>
          <w:sz w:val="28"/>
          <w:szCs w:val="28"/>
          <w:lang w:eastAsia="ru-RU"/>
        </w:rPr>
        <w:t xml:space="preserve">, О.О. Вариативность исполнения жестов в русском жестовом языке (на материале </w:t>
      </w:r>
      <w:proofErr w:type="spellStart"/>
      <w:r w:rsidRPr="000A3F51">
        <w:rPr>
          <w:rFonts w:ascii="Times New Roman" w:eastAsia="Times New Roman" w:hAnsi="Times New Roman"/>
          <w:sz w:val="28"/>
          <w:szCs w:val="28"/>
          <w:lang w:eastAsia="ru-RU"/>
        </w:rPr>
        <w:t>видеословаря</w:t>
      </w:r>
      <w:proofErr w:type="spellEnd"/>
      <w:r w:rsidRPr="000A3F51">
        <w:rPr>
          <w:rFonts w:ascii="Times New Roman" w:eastAsia="Times New Roman" w:hAnsi="Times New Roman"/>
          <w:sz w:val="28"/>
          <w:szCs w:val="28"/>
          <w:lang w:eastAsia="ru-RU"/>
        </w:rPr>
        <w:t xml:space="preserve"> русского жестового языка) // </w:t>
      </w:r>
      <w:r w:rsidRPr="00E0186C">
        <w:rPr>
          <w:rFonts w:ascii="Times New Roman" w:eastAsia="Times New Roman" w:hAnsi="Times New Roman"/>
          <w:sz w:val="28"/>
          <w:szCs w:val="28"/>
          <w:lang w:eastAsia="ru-RU"/>
        </w:rPr>
        <w:t xml:space="preserve">Вестник Тамбовского университета. Серия Гуманитарные науки.  – Тамбов, 2013. – </w:t>
      </w:r>
      <w:proofErr w:type="spellStart"/>
      <w:r w:rsidRPr="00E0186C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E0186C">
        <w:rPr>
          <w:rFonts w:ascii="Times New Roman" w:eastAsia="Times New Roman" w:hAnsi="Times New Roman"/>
          <w:sz w:val="28"/>
          <w:szCs w:val="28"/>
          <w:lang w:eastAsia="ru-RU"/>
        </w:rPr>
        <w:t>. 2 (118). – С. 16-20.</w:t>
      </w:r>
    </w:p>
    <w:p w:rsidR="00663F04" w:rsidRDefault="00663F04"/>
    <w:sectPr w:rsidR="00663F04" w:rsidSect="0066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54B0B"/>
    <w:multiLevelType w:val="hybridMultilevel"/>
    <w:tmpl w:val="06AA036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04A6"/>
    <w:rsid w:val="00663F04"/>
    <w:rsid w:val="009B04A6"/>
    <w:rsid w:val="00C842FB"/>
    <w:rsid w:val="00F1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0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lellika</dc:creator>
  <cp:lastModifiedBy>lellika</cp:lastModifiedBy>
  <cp:revision>2</cp:revision>
  <dcterms:created xsi:type="dcterms:W3CDTF">2015-03-02T21:32:00Z</dcterms:created>
  <dcterms:modified xsi:type="dcterms:W3CDTF">2015-03-02T21:35:00Z</dcterms:modified>
</cp:coreProperties>
</file>